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Bidi" w:eastAsiaTheme="minorEastAsia" w:hAnsiTheme="majorBidi" w:cstheme="minorBidi"/>
          <w:b w:val="0"/>
          <w:bCs w:val="0"/>
          <w:color w:val="auto"/>
          <w:sz w:val="22"/>
          <w:szCs w:val="22"/>
        </w:rPr>
        <w:id w:val="5996699"/>
        <w:docPartObj>
          <w:docPartGallery w:val="Table of Contents"/>
          <w:docPartUnique/>
        </w:docPartObj>
      </w:sdtPr>
      <w:sdtContent>
        <w:p w:rsidR="00C2061D" w:rsidRDefault="00C2061D" w:rsidP="00C2061D">
          <w:pPr>
            <w:pStyle w:val="En-ttedetabledesmatires"/>
            <w:rPr>
              <w:rFonts w:asciiTheme="majorBidi" w:hAnsiTheme="majorBidi"/>
            </w:rPr>
          </w:pPr>
          <w:r w:rsidRPr="001807C8">
            <w:rPr>
              <w:rFonts w:asciiTheme="majorBidi" w:hAnsiTheme="majorBidi"/>
            </w:rPr>
            <w:t xml:space="preserve">Chapitre I :   </w:t>
          </w:r>
          <w:r w:rsidRPr="001807C8">
            <w:rPr>
              <w:rFonts w:asciiTheme="majorBidi" w:hAnsiTheme="majorBidi"/>
              <w:sz w:val="36"/>
              <w:szCs w:val="36"/>
            </w:rPr>
            <w:t xml:space="preserve">:   </w:t>
          </w:r>
          <w:r w:rsidRPr="001807C8">
            <w:rPr>
              <w:rFonts w:asciiTheme="majorBidi" w:hAnsiTheme="majorBidi"/>
            </w:rPr>
            <w:t xml:space="preserve">Généralités sur les Réseaux Terrestres </w:t>
          </w:r>
        </w:p>
        <w:p w:rsidR="00C2061D" w:rsidRDefault="00C2061D" w:rsidP="00C2061D">
          <w:pPr>
            <w:rPr>
              <w:rFonts w:asciiTheme="majorBidi" w:hAnsiTheme="majorBidi"/>
              <w:b/>
              <w:bCs/>
            </w:rPr>
          </w:pPr>
        </w:p>
        <w:p w:rsidR="00C2061D" w:rsidRPr="00C2061D" w:rsidRDefault="00C2061D" w:rsidP="00C2061D">
          <w:pPr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C2061D">
            <w:rPr>
              <w:rFonts w:asciiTheme="majorBidi" w:hAnsiTheme="majorBidi"/>
              <w:b/>
              <w:bCs/>
            </w:rPr>
            <w:t xml:space="preserve">Contenu de chapitre </w:t>
          </w:r>
        </w:p>
        <w:p w:rsidR="00C2061D" w:rsidRPr="001807C8" w:rsidRDefault="00C2061D" w:rsidP="00C2061D">
          <w:pPr>
            <w:pStyle w:val="TM2"/>
            <w:ind w:left="21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>I.1.Introduction 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4</w:t>
          </w:r>
        </w:p>
        <w:p w:rsidR="00C2061D" w:rsidRPr="001807C8" w:rsidRDefault="00C2061D" w:rsidP="00C2061D">
          <w:pPr>
            <w:pStyle w:val="TM3"/>
            <w:ind w:left="44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 I.1.1.Historique</w:t>
          </w:r>
          <w:r w:rsidRPr="001807C8">
            <w:rPr>
              <w:rFonts w:asciiTheme="majorBidi" w:hAnsiTheme="majorBidi" w:cstheme="majorBidi"/>
            </w:rPr>
            <w:t xml:space="preserve">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4</w:t>
          </w:r>
        </w:p>
        <w:p w:rsidR="00C2061D" w:rsidRPr="001807C8" w:rsidRDefault="00C2061D" w:rsidP="00C2061D">
          <w:pPr>
            <w:pStyle w:val="TM3"/>
            <w:ind w:left="446"/>
            <w:rPr>
              <w:rFonts w:asciiTheme="majorBidi" w:hAnsiTheme="majorBidi" w:cstheme="majorBidi"/>
              <w:sz w:val="24"/>
              <w:szCs w:val="24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 I.1.2.</w:t>
          </w:r>
          <w:r w:rsidRPr="001807C8">
            <w:rPr>
              <w:rFonts w:asciiTheme="majorBidi" w:hAnsiTheme="majorBidi" w:cstheme="majorBidi"/>
            </w:rPr>
            <w:t xml:space="preserve"> </w:t>
          </w:r>
          <w:r w:rsidRPr="001807C8">
            <w:rPr>
              <w:rFonts w:asciiTheme="majorBidi" w:hAnsiTheme="majorBidi" w:cstheme="majorBidi"/>
              <w:sz w:val="24"/>
              <w:szCs w:val="24"/>
            </w:rPr>
            <w:t>Généralités</w:t>
          </w:r>
          <w:r w:rsidRPr="001807C8">
            <w:rPr>
              <w:rFonts w:asciiTheme="majorBidi" w:hAnsiTheme="majorBidi" w:cstheme="majorBidi"/>
            </w:rPr>
            <w:t xml:space="preserve">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5</w:t>
          </w:r>
        </w:p>
        <w:p w:rsidR="00C2061D" w:rsidRPr="001807C8" w:rsidRDefault="00C2061D" w:rsidP="00C2061D">
          <w:pPr>
            <w:pStyle w:val="TM1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I.2.Le Concept Cellulaire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  <w:b/>
            </w:rPr>
            <w:t>5</w:t>
          </w:r>
        </w:p>
        <w:p w:rsidR="00C2061D" w:rsidRPr="001807C8" w:rsidRDefault="00C2061D" w:rsidP="00C2061D">
          <w:pPr>
            <w:pStyle w:val="TM2"/>
            <w:ind w:left="216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  I.2.1.Présentation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5</w:t>
          </w:r>
        </w:p>
        <w:p w:rsidR="00C2061D" w:rsidRPr="001807C8" w:rsidRDefault="00C2061D" w:rsidP="00C2061D">
          <w:pPr>
            <w:pStyle w:val="TM3"/>
            <w:ind w:left="0"/>
            <w:rPr>
              <w:rFonts w:asciiTheme="majorBidi" w:hAnsiTheme="majorBidi" w:cstheme="majorBidi"/>
            </w:rPr>
          </w:pPr>
          <w:r w:rsidRPr="001807C8">
            <w:rPr>
              <w:rFonts w:asciiTheme="majorBidi" w:hAnsiTheme="majorBidi" w:cstheme="majorBidi"/>
              <w:sz w:val="24"/>
              <w:szCs w:val="24"/>
            </w:rPr>
            <w:t xml:space="preserve">     I.</w:t>
          </w:r>
          <w:r w:rsidRPr="001807C8">
            <w:rPr>
              <w:rFonts w:asciiTheme="majorBidi" w:hAnsiTheme="majorBidi" w:cstheme="majorBidi"/>
              <w:sz w:val="24"/>
              <w:szCs w:val="24"/>
              <w:lang w:bidi="ar-DZ"/>
            </w:rPr>
            <w:t xml:space="preserve">2.2.Motifs des cellules </w:t>
          </w:r>
          <w:r w:rsidRPr="001807C8">
            <w:rPr>
              <w:rFonts w:asciiTheme="majorBidi" w:hAnsiTheme="majorBidi" w:cstheme="majorBidi"/>
            </w:rPr>
            <w:ptab w:relativeTo="margin" w:alignment="right" w:leader="dot"/>
          </w:r>
          <w:r w:rsidRPr="001807C8">
            <w:rPr>
              <w:rFonts w:asciiTheme="majorBidi" w:hAnsiTheme="majorBidi" w:cstheme="majorBidi"/>
            </w:rPr>
            <w:t>7</w:t>
          </w:r>
        </w:p>
      </w:sdtContent>
    </w:sdt>
    <w:p w:rsidR="00C2061D" w:rsidRPr="001807C8" w:rsidRDefault="00C2061D" w:rsidP="00C2061D">
      <w:pPr>
        <w:pStyle w:val="TM3"/>
        <w:ind w:left="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I.3.La norme GSM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7</w:t>
      </w:r>
    </w:p>
    <w:p w:rsidR="00C2061D" w:rsidRPr="001807C8" w:rsidRDefault="00C2061D" w:rsidP="00C2061D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I.3.2.Architecture D’un Réseau GSM.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9</w:t>
      </w:r>
    </w:p>
    <w:p w:rsidR="00C2061D" w:rsidRPr="001807C8" w:rsidRDefault="00C2061D" w:rsidP="00C2061D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I.3.3.Description des différents sous-systèmes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10</w:t>
      </w:r>
    </w:p>
    <w:p w:rsidR="00C2061D" w:rsidRPr="001807C8" w:rsidRDefault="00C2061D" w:rsidP="00C2061D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I.3.3.1.Station mobile (MS – Mobile Station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)</w:t>
      </w:r>
      <w:proofErr w:type="gramEnd"/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10</w:t>
      </w:r>
    </w:p>
    <w:p w:rsidR="00C2061D" w:rsidRPr="001807C8" w:rsidRDefault="00C2061D" w:rsidP="00C2061D">
      <w:pPr>
        <w:tabs>
          <w:tab w:val="left" w:pos="9072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I.3.3.2.Le sous-système radio (BSS – Base Station System</w:t>
      </w:r>
      <w:proofErr w:type="gramStart"/>
      <w:r w:rsidRPr="001807C8">
        <w:rPr>
          <w:rFonts w:asciiTheme="majorBidi" w:hAnsiTheme="majorBidi" w:cstheme="majorBidi"/>
          <w:sz w:val="24"/>
          <w:szCs w:val="24"/>
        </w:rPr>
        <w:t>)</w:t>
      </w:r>
      <w:proofErr w:type="gramEnd"/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11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I.3.3.3.Le sous-système réseau (NSS)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11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I.3.3.4.Sous-système opération (OSS)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12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I.4.Régions Géographiques d’un réseau GSM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12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I.5.Fonctions D’un système GSM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14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I.5.1.Protocole et couche liaison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14</w:t>
      </w:r>
    </w:p>
    <w:p w:rsidR="00C2061D" w:rsidRPr="001807C8" w:rsidRDefault="00C2061D" w:rsidP="00C2061D">
      <w:pPr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I.5.2.Transmission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15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I.5.3.Gestion des ressources radio (RR)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15</w:t>
      </w:r>
    </w:p>
    <w:p w:rsidR="00C2061D" w:rsidRPr="001807C8" w:rsidRDefault="00C2061D" w:rsidP="00C2061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I.5.4.Gestion de la mobilité (MM)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15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I.5.4.1.Gestion de la localisation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16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I.5.4.2.Authenticité et sécurité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16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I.5.5.Gestion des communications (CM)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16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         I.5.5.1.Contrôle des appels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16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I.5.6.Opération, administration et entretien (OAM)</w:t>
      </w:r>
      <w:r w:rsidRPr="001807C8">
        <w:rPr>
          <w:rFonts w:asciiTheme="majorBidi" w:hAnsiTheme="majorBidi" w:cstheme="majorBidi"/>
        </w:rPr>
        <w:t xml:space="preserve"> 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17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>I.6.Organisation de réseau GSM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17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I.6.1.Allocation des fréquences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17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  <w:sz w:val="24"/>
          <w:szCs w:val="24"/>
        </w:rPr>
      </w:pPr>
      <w:r w:rsidRPr="001807C8">
        <w:rPr>
          <w:rFonts w:asciiTheme="majorBidi" w:hAnsiTheme="majorBidi" w:cstheme="majorBidi"/>
          <w:sz w:val="24"/>
          <w:szCs w:val="24"/>
        </w:rPr>
        <w:t xml:space="preserve">             I.6.2.Trame TDMA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18</w:t>
      </w:r>
    </w:p>
    <w:p w:rsidR="00C2061D" w:rsidRPr="001807C8" w:rsidRDefault="00C2061D" w:rsidP="00C2061D">
      <w:pPr>
        <w:ind w:left="720"/>
        <w:rPr>
          <w:rFonts w:asciiTheme="majorBidi" w:hAnsiTheme="majorBidi" w:cstheme="majorBidi"/>
        </w:rPr>
      </w:pPr>
      <w:r w:rsidRPr="001807C8">
        <w:rPr>
          <w:rFonts w:asciiTheme="majorBidi" w:hAnsiTheme="majorBidi" w:cstheme="majorBidi"/>
          <w:sz w:val="24"/>
          <w:szCs w:val="24"/>
        </w:rPr>
        <w:t>I.7.Conclusion </w:t>
      </w:r>
      <w:r w:rsidRPr="001807C8">
        <w:rPr>
          <w:rFonts w:asciiTheme="majorBidi" w:hAnsiTheme="majorBidi" w:cstheme="majorBidi"/>
        </w:rPr>
        <w:ptab w:relativeTo="margin" w:alignment="right" w:leader="dot"/>
      </w:r>
      <w:r w:rsidRPr="001807C8">
        <w:rPr>
          <w:rFonts w:asciiTheme="majorBidi" w:hAnsiTheme="majorBidi" w:cstheme="majorBidi"/>
        </w:rPr>
        <w:t>20</w:t>
      </w:r>
    </w:p>
    <w:p w:rsidR="00E623D3" w:rsidRDefault="00E623D3" w:rsidP="00C2061D">
      <w:pPr>
        <w:pStyle w:val="Titre1"/>
      </w:pPr>
    </w:p>
    <w:sectPr w:rsidR="00E623D3" w:rsidSect="00E62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outline"/>
  <w:zoom w:percent="100"/>
  <w:proofState w:spelling="clean" w:grammar="clean"/>
  <w:defaultTabStop w:val="708"/>
  <w:hyphenationZone w:val="425"/>
  <w:characterSpacingControl w:val="doNotCompress"/>
  <w:compat/>
  <w:rsids>
    <w:rsidRoot w:val="00C2061D"/>
    <w:rsid w:val="00002845"/>
    <w:rsid w:val="000053E1"/>
    <w:rsid w:val="0002289C"/>
    <w:rsid w:val="00024D86"/>
    <w:rsid w:val="000267F1"/>
    <w:rsid w:val="0002723C"/>
    <w:rsid w:val="00033AB5"/>
    <w:rsid w:val="00037AC7"/>
    <w:rsid w:val="00046CDF"/>
    <w:rsid w:val="0005103E"/>
    <w:rsid w:val="00054711"/>
    <w:rsid w:val="0006270A"/>
    <w:rsid w:val="000651FB"/>
    <w:rsid w:val="00065E6F"/>
    <w:rsid w:val="000812B6"/>
    <w:rsid w:val="00085ABC"/>
    <w:rsid w:val="0008708C"/>
    <w:rsid w:val="000971C6"/>
    <w:rsid w:val="000A08F9"/>
    <w:rsid w:val="000A1320"/>
    <w:rsid w:val="000A1FF8"/>
    <w:rsid w:val="000B0B34"/>
    <w:rsid w:val="000B1C5E"/>
    <w:rsid w:val="000B2064"/>
    <w:rsid w:val="000B66F5"/>
    <w:rsid w:val="000C1891"/>
    <w:rsid w:val="000C1953"/>
    <w:rsid w:val="000C71DD"/>
    <w:rsid w:val="000D0922"/>
    <w:rsid w:val="000D1434"/>
    <w:rsid w:val="000D2637"/>
    <w:rsid w:val="000D620E"/>
    <w:rsid w:val="000E0CD4"/>
    <w:rsid w:val="000E125E"/>
    <w:rsid w:val="000E35DE"/>
    <w:rsid w:val="000E3ACA"/>
    <w:rsid w:val="000E4897"/>
    <w:rsid w:val="000E7778"/>
    <w:rsid w:val="000F168D"/>
    <w:rsid w:val="000F1F9A"/>
    <w:rsid w:val="000F55A7"/>
    <w:rsid w:val="00101EE5"/>
    <w:rsid w:val="00105406"/>
    <w:rsid w:val="00110A5C"/>
    <w:rsid w:val="00110B08"/>
    <w:rsid w:val="00121816"/>
    <w:rsid w:val="001219E9"/>
    <w:rsid w:val="00124935"/>
    <w:rsid w:val="0012614D"/>
    <w:rsid w:val="00134779"/>
    <w:rsid w:val="001354C1"/>
    <w:rsid w:val="0016036A"/>
    <w:rsid w:val="00166CE3"/>
    <w:rsid w:val="00172AAF"/>
    <w:rsid w:val="00184D17"/>
    <w:rsid w:val="00190967"/>
    <w:rsid w:val="0019391E"/>
    <w:rsid w:val="001A0F18"/>
    <w:rsid w:val="001A1AA5"/>
    <w:rsid w:val="001A3234"/>
    <w:rsid w:val="001C0393"/>
    <w:rsid w:val="001C2CDE"/>
    <w:rsid w:val="001C3C76"/>
    <w:rsid w:val="001D1010"/>
    <w:rsid w:val="001E5DA5"/>
    <w:rsid w:val="001F2B4C"/>
    <w:rsid w:val="00206F27"/>
    <w:rsid w:val="002241ED"/>
    <w:rsid w:val="0022587F"/>
    <w:rsid w:val="0022734F"/>
    <w:rsid w:val="0023498F"/>
    <w:rsid w:val="002367E0"/>
    <w:rsid w:val="00237A4A"/>
    <w:rsid w:val="00244586"/>
    <w:rsid w:val="00251001"/>
    <w:rsid w:val="00251DF1"/>
    <w:rsid w:val="0026479C"/>
    <w:rsid w:val="00272911"/>
    <w:rsid w:val="00283D37"/>
    <w:rsid w:val="00290788"/>
    <w:rsid w:val="002A24EA"/>
    <w:rsid w:val="002A3023"/>
    <w:rsid w:val="002A407F"/>
    <w:rsid w:val="002B243C"/>
    <w:rsid w:val="002B2E69"/>
    <w:rsid w:val="002B2F32"/>
    <w:rsid w:val="002C4D6E"/>
    <w:rsid w:val="002C6F6D"/>
    <w:rsid w:val="002D18A3"/>
    <w:rsid w:val="002E0162"/>
    <w:rsid w:val="002E4564"/>
    <w:rsid w:val="002E4F52"/>
    <w:rsid w:val="002E6308"/>
    <w:rsid w:val="002F2FC7"/>
    <w:rsid w:val="002F598D"/>
    <w:rsid w:val="00305C94"/>
    <w:rsid w:val="00316466"/>
    <w:rsid w:val="00322A04"/>
    <w:rsid w:val="00326474"/>
    <w:rsid w:val="003266BA"/>
    <w:rsid w:val="003315F9"/>
    <w:rsid w:val="003339E3"/>
    <w:rsid w:val="00342B97"/>
    <w:rsid w:val="0034795B"/>
    <w:rsid w:val="00354037"/>
    <w:rsid w:val="00360E63"/>
    <w:rsid w:val="00373CA2"/>
    <w:rsid w:val="00375E7E"/>
    <w:rsid w:val="00392330"/>
    <w:rsid w:val="00393D8D"/>
    <w:rsid w:val="003A2E0D"/>
    <w:rsid w:val="003A322A"/>
    <w:rsid w:val="003B3397"/>
    <w:rsid w:val="003B7F99"/>
    <w:rsid w:val="003C3159"/>
    <w:rsid w:val="003C73D5"/>
    <w:rsid w:val="003D031E"/>
    <w:rsid w:val="003D0610"/>
    <w:rsid w:val="003D302C"/>
    <w:rsid w:val="003D5B1C"/>
    <w:rsid w:val="003E3F6D"/>
    <w:rsid w:val="00401A71"/>
    <w:rsid w:val="00411338"/>
    <w:rsid w:val="00411719"/>
    <w:rsid w:val="00416613"/>
    <w:rsid w:val="00425A60"/>
    <w:rsid w:val="00433A44"/>
    <w:rsid w:val="00441AD3"/>
    <w:rsid w:val="004444C6"/>
    <w:rsid w:val="00453B6B"/>
    <w:rsid w:val="00455C2B"/>
    <w:rsid w:val="00460FB8"/>
    <w:rsid w:val="00463B34"/>
    <w:rsid w:val="00476444"/>
    <w:rsid w:val="004804D4"/>
    <w:rsid w:val="00485F6A"/>
    <w:rsid w:val="00495327"/>
    <w:rsid w:val="00495C0B"/>
    <w:rsid w:val="004A06B9"/>
    <w:rsid w:val="004A1C68"/>
    <w:rsid w:val="004A2759"/>
    <w:rsid w:val="004B2AAA"/>
    <w:rsid w:val="004B3957"/>
    <w:rsid w:val="004B63E7"/>
    <w:rsid w:val="004B749E"/>
    <w:rsid w:val="004D063D"/>
    <w:rsid w:val="004D64D1"/>
    <w:rsid w:val="004E2FAD"/>
    <w:rsid w:val="004F0F98"/>
    <w:rsid w:val="004F42C2"/>
    <w:rsid w:val="004F5DB8"/>
    <w:rsid w:val="004F6D43"/>
    <w:rsid w:val="004F720A"/>
    <w:rsid w:val="00510A8B"/>
    <w:rsid w:val="0051304A"/>
    <w:rsid w:val="0051362E"/>
    <w:rsid w:val="00517805"/>
    <w:rsid w:val="00530766"/>
    <w:rsid w:val="0053144E"/>
    <w:rsid w:val="00533684"/>
    <w:rsid w:val="005417C7"/>
    <w:rsid w:val="005466CA"/>
    <w:rsid w:val="0055130E"/>
    <w:rsid w:val="0056084E"/>
    <w:rsid w:val="00561E43"/>
    <w:rsid w:val="00564275"/>
    <w:rsid w:val="00576CEE"/>
    <w:rsid w:val="00580886"/>
    <w:rsid w:val="00580D2C"/>
    <w:rsid w:val="00582CF1"/>
    <w:rsid w:val="0058429A"/>
    <w:rsid w:val="0058662C"/>
    <w:rsid w:val="00587521"/>
    <w:rsid w:val="0058762A"/>
    <w:rsid w:val="005A077A"/>
    <w:rsid w:val="005A3807"/>
    <w:rsid w:val="005A7FA3"/>
    <w:rsid w:val="005B0225"/>
    <w:rsid w:val="005B3DD9"/>
    <w:rsid w:val="005C3DDC"/>
    <w:rsid w:val="005C44E4"/>
    <w:rsid w:val="005D479C"/>
    <w:rsid w:val="005E3E7E"/>
    <w:rsid w:val="005E641F"/>
    <w:rsid w:val="0060372B"/>
    <w:rsid w:val="006171A4"/>
    <w:rsid w:val="00635A7E"/>
    <w:rsid w:val="00637D1B"/>
    <w:rsid w:val="0064094A"/>
    <w:rsid w:val="00656400"/>
    <w:rsid w:val="00661143"/>
    <w:rsid w:val="00664303"/>
    <w:rsid w:val="00672303"/>
    <w:rsid w:val="006762C3"/>
    <w:rsid w:val="006772A2"/>
    <w:rsid w:val="00697A7B"/>
    <w:rsid w:val="006A5531"/>
    <w:rsid w:val="006A6B13"/>
    <w:rsid w:val="006A70BA"/>
    <w:rsid w:val="006A720B"/>
    <w:rsid w:val="006B0078"/>
    <w:rsid w:val="006B158C"/>
    <w:rsid w:val="006C279A"/>
    <w:rsid w:val="006C373B"/>
    <w:rsid w:val="006D5B73"/>
    <w:rsid w:val="006E1C5A"/>
    <w:rsid w:val="006E2C1A"/>
    <w:rsid w:val="006F5C9C"/>
    <w:rsid w:val="00701800"/>
    <w:rsid w:val="00703FD5"/>
    <w:rsid w:val="00705FDC"/>
    <w:rsid w:val="00706439"/>
    <w:rsid w:val="007104A5"/>
    <w:rsid w:val="00713C6B"/>
    <w:rsid w:val="007208A0"/>
    <w:rsid w:val="00722A2A"/>
    <w:rsid w:val="0072415C"/>
    <w:rsid w:val="0072577A"/>
    <w:rsid w:val="007262C1"/>
    <w:rsid w:val="0072662A"/>
    <w:rsid w:val="00730330"/>
    <w:rsid w:val="007306F3"/>
    <w:rsid w:val="007321EA"/>
    <w:rsid w:val="0073402C"/>
    <w:rsid w:val="0073593F"/>
    <w:rsid w:val="00735F8F"/>
    <w:rsid w:val="0073615F"/>
    <w:rsid w:val="00737AA4"/>
    <w:rsid w:val="00745EAA"/>
    <w:rsid w:val="0076016E"/>
    <w:rsid w:val="00767932"/>
    <w:rsid w:val="00772AD3"/>
    <w:rsid w:val="00772E18"/>
    <w:rsid w:val="0077377E"/>
    <w:rsid w:val="007737DE"/>
    <w:rsid w:val="007813AF"/>
    <w:rsid w:val="00783AC0"/>
    <w:rsid w:val="0078509B"/>
    <w:rsid w:val="0079610F"/>
    <w:rsid w:val="0079737F"/>
    <w:rsid w:val="007A1563"/>
    <w:rsid w:val="007A48CB"/>
    <w:rsid w:val="007B0055"/>
    <w:rsid w:val="007B10C3"/>
    <w:rsid w:val="007B2BA4"/>
    <w:rsid w:val="007B34AB"/>
    <w:rsid w:val="007D100F"/>
    <w:rsid w:val="007D1507"/>
    <w:rsid w:val="007D20AD"/>
    <w:rsid w:val="007D2E54"/>
    <w:rsid w:val="007D506D"/>
    <w:rsid w:val="007D5414"/>
    <w:rsid w:val="007D66E8"/>
    <w:rsid w:val="007E0733"/>
    <w:rsid w:val="007E203E"/>
    <w:rsid w:val="007E43BD"/>
    <w:rsid w:val="007F12F6"/>
    <w:rsid w:val="007F1482"/>
    <w:rsid w:val="007F1FA0"/>
    <w:rsid w:val="007F6187"/>
    <w:rsid w:val="00805148"/>
    <w:rsid w:val="0081362B"/>
    <w:rsid w:val="008140EE"/>
    <w:rsid w:val="00823DB0"/>
    <w:rsid w:val="00826671"/>
    <w:rsid w:val="00827887"/>
    <w:rsid w:val="00842BED"/>
    <w:rsid w:val="00843803"/>
    <w:rsid w:val="008447AA"/>
    <w:rsid w:val="00845533"/>
    <w:rsid w:val="00854BD9"/>
    <w:rsid w:val="00855EF3"/>
    <w:rsid w:val="00856CE3"/>
    <w:rsid w:val="008661B4"/>
    <w:rsid w:val="008715A1"/>
    <w:rsid w:val="00873F31"/>
    <w:rsid w:val="00876F2E"/>
    <w:rsid w:val="00882C4C"/>
    <w:rsid w:val="0088337F"/>
    <w:rsid w:val="0088706D"/>
    <w:rsid w:val="00890DA1"/>
    <w:rsid w:val="00891B3D"/>
    <w:rsid w:val="00892D3C"/>
    <w:rsid w:val="00895F48"/>
    <w:rsid w:val="00896197"/>
    <w:rsid w:val="008A4B2D"/>
    <w:rsid w:val="008A652A"/>
    <w:rsid w:val="008B0877"/>
    <w:rsid w:val="008B2199"/>
    <w:rsid w:val="008C0AC8"/>
    <w:rsid w:val="008C2E53"/>
    <w:rsid w:val="008C4CE3"/>
    <w:rsid w:val="008C53DB"/>
    <w:rsid w:val="008E3687"/>
    <w:rsid w:val="008E4E4C"/>
    <w:rsid w:val="008E638E"/>
    <w:rsid w:val="00901548"/>
    <w:rsid w:val="009024E7"/>
    <w:rsid w:val="009055F7"/>
    <w:rsid w:val="0090778C"/>
    <w:rsid w:val="0091009A"/>
    <w:rsid w:val="00911281"/>
    <w:rsid w:val="009146FB"/>
    <w:rsid w:val="009152AC"/>
    <w:rsid w:val="00917881"/>
    <w:rsid w:val="00920BA0"/>
    <w:rsid w:val="0092588D"/>
    <w:rsid w:val="00925E04"/>
    <w:rsid w:val="0092741F"/>
    <w:rsid w:val="009333B1"/>
    <w:rsid w:val="009421B4"/>
    <w:rsid w:val="0094648B"/>
    <w:rsid w:val="0094706E"/>
    <w:rsid w:val="00950B21"/>
    <w:rsid w:val="00953C07"/>
    <w:rsid w:val="00955114"/>
    <w:rsid w:val="00967B40"/>
    <w:rsid w:val="00976240"/>
    <w:rsid w:val="00976C48"/>
    <w:rsid w:val="009859D5"/>
    <w:rsid w:val="00991833"/>
    <w:rsid w:val="00992356"/>
    <w:rsid w:val="00995CC2"/>
    <w:rsid w:val="00995E16"/>
    <w:rsid w:val="009A03D4"/>
    <w:rsid w:val="009B3A45"/>
    <w:rsid w:val="009B488F"/>
    <w:rsid w:val="009C1FBC"/>
    <w:rsid w:val="009C28ED"/>
    <w:rsid w:val="009C3862"/>
    <w:rsid w:val="009C4B0E"/>
    <w:rsid w:val="009C4FD9"/>
    <w:rsid w:val="009D1835"/>
    <w:rsid w:val="009D78CE"/>
    <w:rsid w:val="009E0804"/>
    <w:rsid w:val="009F6469"/>
    <w:rsid w:val="00A110C4"/>
    <w:rsid w:val="00A1698D"/>
    <w:rsid w:val="00A21339"/>
    <w:rsid w:val="00A21ECE"/>
    <w:rsid w:val="00A21F94"/>
    <w:rsid w:val="00A314A6"/>
    <w:rsid w:val="00A34E1E"/>
    <w:rsid w:val="00A4084F"/>
    <w:rsid w:val="00A40D23"/>
    <w:rsid w:val="00A4277C"/>
    <w:rsid w:val="00A46D87"/>
    <w:rsid w:val="00A7073C"/>
    <w:rsid w:val="00A70BC8"/>
    <w:rsid w:val="00A76150"/>
    <w:rsid w:val="00A83011"/>
    <w:rsid w:val="00A83777"/>
    <w:rsid w:val="00A86D3E"/>
    <w:rsid w:val="00A90D9E"/>
    <w:rsid w:val="00A9322C"/>
    <w:rsid w:val="00AA1CBA"/>
    <w:rsid w:val="00AA30BF"/>
    <w:rsid w:val="00AA3E0E"/>
    <w:rsid w:val="00AA3ECB"/>
    <w:rsid w:val="00AA443F"/>
    <w:rsid w:val="00AA6914"/>
    <w:rsid w:val="00AD03F5"/>
    <w:rsid w:val="00AD0F6A"/>
    <w:rsid w:val="00AE14A6"/>
    <w:rsid w:val="00AF55F1"/>
    <w:rsid w:val="00AF5866"/>
    <w:rsid w:val="00B002BC"/>
    <w:rsid w:val="00B04D32"/>
    <w:rsid w:val="00B05D01"/>
    <w:rsid w:val="00B103B9"/>
    <w:rsid w:val="00B147E0"/>
    <w:rsid w:val="00B15964"/>
    <w:rsid w:val="00B16B31"/>
    <w:rsid w:val="00B17BB9"/>
    <w:rsid w:val="00B23062"/>
    <w:rsid w:val="00B24512"/>
    <w:rsid w:val="00B30809"/>
    <w:rsid w:val="00B373A0"/>
    <w:rsid w:val="00B45B4B"/>
    <w:rsid w:val="00B461C7"/>
    <w:rsid w:val="00B50D7C"/>
    <w:rsid w:val="00B51C29"/>
    <w:rsid w:val="00B52567"/>
    <w:rsid w:val="00B55545"/>
    <w:rsid w:val="00B62CC8"/>
    <w:rsid w:val="00B64679"/>
    <w:rsid w:val="00B67859"/>
    <w:rsid w:val="00B81E78"/>
    <w:rsid w:val="00B8367D"/>
    <w:rsid w:val="00B91673"/>
    <w:rsid w:val="00BB0498"/>
    <w:rsid w:val="00BB12A9"/>
    <w:rsid w:val="00BB2857"/>
    <w:rsid w:val="00BB5FBB"/>
    <w:rsid w:val="00BB603B"/>
    <w:rsid w:val="00BC6268"/>
    <w:rsid w:val="00BC720E"/>
    <w:rsid w:val="00BD3466"/>
    <w:rsid w:val="00BD3F85"/>
    <w:rsid w:val="00BE4D41"/>
    <w:rsid w:val="00BE5C67"/>
    <w:rsid w:val="00BE5DBD"/>
    <w:rsid w:val="00C001A0"/>
    <w:rsid w:val="00C00DC1"/>
    <w:rsid w:val="00C0624C"/>
    <w:rsid w:val="00C13CA9"/>
    <w:rsid w:val="00C1600B"/>
    <w:rsid w:val="00C17370"/>
    <w:rsid w:val="00C2015D"/>
    <w:rsid w:val="00C2061D"/>
    <w:rsid w:val="00C2351C"/>
    <w:rsid w:val="00C30463"/>
    <w:rsid w:val="00C31D68"/>
    <w:rsid w:val="00C32B72"/>
    <w:rsid w:val="00C35286"/>
    <w:rsid w:val="00C40BAC"/>
    <w:rsid w:val="00C47CE6"/>
    <w:rsid w:val="00C54D5D"/>
    <w:rsid w:val="00C73D0A"/>
    <w:rsid w:val="00C742F9"/>
    <w:rsid w:val="00C82065"/>
    <w:rsid w:val="00C95AEF"/>
    <w:rsid w:val="00CA39C5"/>
    <w:rsid w:val="00CB0B4C"/>
    <w:rsid w:val="00CB5A6E"/>
    <w:rsid w:val="00CF0FE6"/>
    <w:rsid w:val="00CF127A"/>
    <w:rsid w:val="00D04717"/>
    <w:rsid w:val="00D05ACF"/>
    <w:rsid w:val="00D07325"/>
    <w:rsid w:val="00D07D07"/>
    <w:rsid w:val="00D16B26"/>
    <w:rsid w:val="00D17517"/>
    <w:rsid w:val="00D221F9"/>
    <w:rsid w:val="00D24877"/>
    <w:rsid w:val="00D332EA"/>
    <w:rsid w:val="00D435C7"/>
    <w:rsid w:val="00D44A32"/>
    <w:rsid w:val="00D4658A"/>
    <w:rsid w:val="00D52113"/>
    <w:rsid w:val="00D5240B"/>
    <w:rsid w:val="00D54A34"/>
    <w:rsid w:val="00D572F7"/>
    <w:rsid w:val="00D61E60"/>
    <w:rsid w:val="00D66F5D"/>
    <w:rsid w:val="00D72AC5"/>
    <w:rsid w:val="00D7476B"/>
    <w:rsid w:val="00D849E1"/>
    <w:rsid w:val="00D93E06"/>
    <w:rsid w:val="00D949F1"/>
    <w:rsid w:val="00DA5AE6"/>
    <w:rsid w:val="00DA6949"/>
    <w:rsid w:val="00DA7348"/>
    <w:rsid w:val="00DB4D11"/>
    <w:rsid w:val="00DB6EDA"/>
    <w:rsid w:val="00DC29A5"/>
    <w:rsid w:val="00DC4BD9"/>
    <w:rsid w:val="00DD2778"/>
    <w:rsid w:val="00DD72CD"/>
    <w:rsid w:val="00DE01B3"/>
    <w:rsid w:val="00DE0AED"/>
    <w:rsid w:val="00DE2284"/>
    <w:rsid w:val="00DF3944"/>
    <w:rsid w:val="00E02509"/>
    <w:rsid w:val="00E05146"/>
    <w:rsid w:val="00E06820"/>
    <w:rsid w:val="00E21A3C"/>
    <w:rsid w:val="00E235CF"/>
    <w:rsid w:val="00E24864"/>
    <w:rsid w:val="00E25839"/>
    <w:rsid w:val="00E31A8F"/>
    <w:rsid w:val="00E35F18"/>
    <w:rsid w:val="00E40793"/>
    <w:rsid w:val="00E42F81"/>
    <w:rsid w:val="00E5228F"/>
    <w:rsid w:val="00E559B7"/>
    <w:rsid w:val="00E57307"/>
    <w:rsid w:val="00E623D3"/>
    <w:rsid w:val="00E629C4"/>
    <w:rsid w:val="00E67743"/>
    <w:rsid w:val="00E7211B"/>
    <w:rsid w:val="00E74F0D"/>
    <w:rsid w:val="00E83840"/>
    <w:rsid w:val="00E849DE"/>
    <w:rsid w:val="00E84D73"/>
    <w:rsid w:val="00E90B4F"/>
    <w:rsid w:val="00E91D24"/>
    <w:rsid w:val="00E94E29"/>
    <w:rsid w:val="00EA22AD"/>
    <w:rsid w:val="00EA4581"/>
    <w:rsid w:val="00EB050D"/>
    <w:rsid w:val="00EC365C"/>
    <w:rsid w:val="00EC7E41"/>
    <w:rsid w:val="00ED683A"/>
    <w:rsid w:val="00EE51F1"/>
    <w:rsid w:val="00EF03F0"/>
    <w:rsid w:val="00EF0507"/>
    <w:rsid w:val="00EF0F71"/>
    <w:rsid w:val="00EF104D"/>
    <w:rsid w:val="00EF1273"/>
    <w:rsid w:val="00F00239"/>
    <w:rsid w:val="00F07A45"/>
    <w:rsid w:val="00F120D3"/>
    <w:rsid w:val="00F357C6"/>
    <w:rsid w:val="00F41888"/>
    <w:rsid w:val="00F57320"/>
    <w:rsid w:val="00F6161E"/>
    <w:rsid w:val="00F628D1"/>
    <w:rsid w:val="00F6702D"/>
    <w:rsid w:val="00F734C3"/>
    <w:rsid w:val="00F8034D"/>
    <w:rsid w:val="00F8481A"/>
    <w:rsid w:val="00FB009E"/>
    <w:rsid w:val="00FB114D"/>
    <w:rsid w:val="00FB521F"/>
    <w:rsid w:val="00FB5B39"/>
    <w:rsid w:val="00FC4FD6"/>
    <w:rsid w:val="00FC59F0"/>
    <w:rsid w:val="00FC6CE5"/>
    <w:rsid w:val="00FD0337"/>
    <w:rsid w:val="00FD2B1D"/>
    <w:rsid w:val="00FD3836"/>
    <w:rsid w:val="00FD4995"/>
    <w:rsid w:val="00FD518F"/>
    <w:rsid w:val="00FD5A20"/>
    <w:rsid w:val="00FE4206"/>
    <w:rsid w:val="00FF4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61D"/>
  </w:style>
  <w:style w:type="paragraph" w:styleId="Titre1">
    <w:name w:val="heading 1"/>
    <w:basedOn w:val="Normal"/>
    <w:next w:val="Normal"/>
    <w:link w:val="Titre1Car"/>
    <w:uiPriority w:val="9"/>
    <w:qFormat/>
    <w:rsid w:val="00C206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206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206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2061D"/>
    <w:pPr>
      <w:outlineLvl w:val="9"/>
    </w:p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C2061D"/>
    <w:pPr>
      <w:spacing w:after="100"/>
      <w:ind w:left="220"/>
    </w:pPr>
    <w:rPr>
      <w:rFonts w:eastAsiaTheme="minorEastAsia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C2061D"/>
    <w:pPr>
      <w:spacing w:after="100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C2061D"/>
    <w:pPr>
      <w:spacing w:after="100"/>
      <w:ind w:left="440"/>
    </w:pPr>
    <w:rPr>
      <w:rFonts w:eastAsiaTheme="minorEastAsia"/>
    </w:rPr>
  </w:style>
  <w:style w:type="character" w:customStyle="1" w:styleId="Titre2Car">
    <w:name w:val="Titre 2 Car"/>
    <w:basedOn w:val="Policepardfaut"/>
    <w:link w:val="Titre2"/>
    <w:uiPriority w:val="9"/>
    <w:semiHidden/>
    <w:rsid w:val="00C206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0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0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20AA-048D-41CB-AAA1-B526CD168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micro star</cp:lastModifiedBy>
  <cp:revision>1</cp:revision>
  <cp:lastPrinted>2012-06-06T07:48:00Z</cp:lastPrinted>
  <dcterms:created xsi:type="dcterms:W3CDTF">2012-06-06T07:40:00Z</dcterms:created>
  <dcterms:modified xsi:type="dcterms:W3CDTF">2012-06-06T07:49:00Z</dcterms:modified>
</cp:coreProperties>
</file>